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D" w:rsidRDefault="000D3A8D" w:rsidP="000D3A8D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Style w:val="a4"/>
          <w:rFonts w:ascii="標楷體" w:eastAsia="標楷體" w:hAnsi="標楷體" w:cs="Arial" w:hint="eastAsia"/>
          <w:color w:val="000000"/>
          <w:spacing w:val="15"/>
          <w:sz w:val="30"/>
          <w:szCs w:val="30"/>
        </w:rPr>
        <w:t>國立中興大學教師評審委員會設置辦法</w:t>
      </w:r>
    </w:p>
    <w:p w:rsidR="000D3A8D" w:rsidRDefault="000D3A8D" w:rsidP="000D3A8D">
      <w:pPr>
        <w:pStyle w:val="Web"/>
        <w:shd w:val="clear" w:color="auto" w:fill="FFFFFF"/>
        <w:rPr>
          <w:rFonts w:ascii="Arial" w:hAnsi="Arial" w:cs="Arial"/>
          <w:color w:val="000000"/>
          <w:spacing w:val="15"/>
          <w:sz w:val="18"/>
          <w:szCs w:val="18"/>
        </w:rPr>
      </w:pP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本辦法連結至人事室網頁，</w:t>
      </w:r>
      <w:r>
        <w:rPr>
          <w:rStyle w:val="a4"/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請直接點選下載觀看</w:t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。</w:t>
      </w:r>
      <w:r>
        <w:rPr>
          <w:rFonts w:ascii="Arial" w:hAnsi="Arial" w:cs="Arial"/>
          <w:color w:val="000000"/>
          <w:spacing w:val="15"/>
          <w:sz w:val="18"/>
          <w:szCs w:val="18"/>
        </w:rPr>
        <w:br/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若有異動依人事室網站公告為主。</w:t>
      </w:r>
      <w:r>
        <w:rPr>
          <w:rFonts w:ascii="Arial" w:hAnsi="Arial" w:cs="Arial"/>
          <w:color w:val="000000"/>
          <w:spacing w:val="15"/>
          <w:sz w:val="18"/>
          <w:szCs w:val="18"/>
        </w:rPr>
        <w:br/>
      </w:r>
      <w:r>
        <w:rPr>
          <w:rFonts w:ascii="Arial" w:hAnsi="Arial" w:cs="Arial"/>
          <w:color w:val="000000"/>
          <w:spacing w:val="15"/>
          <w:sz w:val="18"/>
          <w:szCs w:val="18"/>
          <w:shd w:val="clear" w:color="auto" w:fill="FFFF00"/>
        </w:rPr>
        <w:t>人事室相關法規網址：</w:t>
      </w:r>
      <w:hyperlink r:id="rId5" w:history="1">
        <w:r>
          <w:rPr>
            <w:rStyle w:val="a3"/>
            <w:rFonts w:ascii="Arial" w:hAnsi="Arial" w:cs="Arial"/>
            <w:color w:val="0066FF"/>
            <w:spacing w:val="15"/>
            <w:sz w:val="18"/>
            <w:szCs w:val="18"/>
          </w:rPr>
          <w:t>http://www.nchu.edu.tw/~person/schoolrule/nchu_pro.doc</w:t>
        </w:r>
      </w:hyperlink>
    </w:p>
    <w:p w:rsidR="00976217" w:rsidRDefault="00976217" w:rsidP="00976217">
      <w:pPr>
        <w:pStyle w:val="Web"/>
        <w:shd w:val="clear" w:color="auto" w:fill="FFFFFF"/>
        <w:jc w:val="center"/>
        <w:rPr>
          <w:rFonts w:ascii="Arial" w:hAnsi="Arial" w:cs="Arial"/>
          <w:color w:val="000000"/>
          <w:spacing w:val="15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pacing w:val="15"/>
          <w:sz w:val="18"/>
          <w:szCs w:val="18"/>
        </w:rPr>
        <w:t> </w:t>
      </w:r>
    </w:p>
    <w:p w:rsidR="009E0FB0" w:rsidRPr="00976217" w:rsidRDefault="009E0FB0"/>
    <w:sectPr w:rsidR="009E0FB0" w:rsidRPr="0097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17"/>
    <w:rsid w:val="000D3A8D"/>
    <w:rsid w:val="00560F1A"/>
    <w:rsid w:val="00660E4C"/>
    <w:rsid w:val="00976217"/>
    <w:rsid w:val="009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76217"/>
    <w:rPr>
      <w:color w:val="0000FF"/>
      <w:u w:val="single"/>
    </w:rPr>
  </w:style>
  <w:style w:type="character" w:styleId="a4">
    <w:name w:val="Strong"/>
    <w:basedOn w:val="a0"/>
    <w:uiPriority w:val="22"/>
    <w:qFormat/>
    <w:rsid w:val="000D3A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976217"/>
    <w:rPr>
      <w:color w:val="0000FF"/>
      <w:u w:val="single"/>
    </w:rPr>
  </w:style>
  <w:style w:type="character" w:styleId="a4">
    <w:name w:val="Strong"/>
    <w:basedOn w:val="a0"/>
    <w:uiPriority w:val="22"/>
    <w:qFormat/>
    <w:rsid w:val="000D3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hu.edu.tw/~person/schoolrule/nchu_pr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2019-08-02T03:19:00Z</dcterms:created>
  <dcterms:modified xsi:type="dcterms:W3CDTF">2019-08-02T03:19:00Z</dcterms:modified>
</cp:coreProperties>
</file>